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/>
          <w:b/>
          <w:color w:val="000000"/>
          <w:sz w:val="44"/>
          <w:szCs w:val="44"/>
        </w:rPr>
        <w:t>华南农业大学联合培养研究生基地申请表</w:t>
      </w:r>
    </w:p>
    <w:p>
      <w:pPr>
        <w:rPr>
          <w:rFonts w:ascii="Times New Roman" w:hAnsi="Times New Roman"/>
          <w:color w:val="000000"/>
        </w:rPr>
      </w:pPr>
    </w:p>
    <w:tbl>
      <w:tblPr>
        <w:tblStyle w:val="4"/>
        <w:tblW w:w="850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559"/>
        <w:gridCol w:w="255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校方负责人姓名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合作方负责人姓名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校方负责人电话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合作方负责人电话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合作方年营业额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合作方年研发经费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8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合作方主要科研平台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38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合作方参与联合培养</w:t>
            </w:r>
          </w:p>
          <w:p>
            <w:pPr>
              <w:adjustRightInd w:val="0"/>
              <w:snapToGrid w:val="0"/>
              <w:ind w:left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的课题项目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合作单位简介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合作基础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合作计划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人员组成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合作单位意见</w:t>
            </w:r>
          </w:p>
        </w:tc>
        <w:tc>
          <w:tcPr>
            <w:tcW w:w="7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单位负责人签名：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单位公章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26A7F71"/>
    <w:rsid w:val="7A6A1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154</Words>
  <Characters>154</Characters>
  <Lines>92</Lines>
  <Paragraphs>22</Paragraphs>
  <TotalTime>22</TotalTime>
  <ScaleCrop>false</ScaleCrop>
  <LinksUpToDate>false</LinksUpToDate>
  <CharactersWithSpaces>410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2018-12-11T00:22:00Z</dcterms:created>
  <dc:creator>陈翱</dc:creator>
  <cp:lastModifiedBy>陈华全</cp:lastModifiedBy>
  <cp:lastPrinted>2020-09-28T03:47:51Z</cp:lastPrinted>
  <dcterms:modified xsi:type="dcterms:W3CDTF">2020-09-28T06:47:37Z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