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学位授权点建设年度报告</w:t>
      </w:r>
    </w:p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（农业硕士资源利用与植物保护领域，202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/>
          <w:b/>
          <w:sz w:val="44"/>
          <w:szCs w:val="44"/>
        </w:rPr>
        <w:t>年度）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一、总体概况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华南农业大学</w:t>
      </w:r>
      <w:r>
        <w:rPr>
          <w:rFonts w:asciiTheme="minorEastAsia" w:hAnsiTheme="minorEastAsia"/>
          <w:sz w:val="28"/>
          <w:szCs w:val="28"/>
        </w:rPr>
        <w:t>资源利用与植物保护领域</w:t>
      </w:r>
      <w:r>
        <w:rPr>
          <w:rFonts w:hint="eastAsia" w:asciiTheme="minorEastAsia" w:hAnsiTheme="minorEastAsia"/>
          <w:sz w:val="28"/>
          <w:szCs w:val="28"/>
        </w:rPr>
        <w:t>农业硕士</w:t>
      </w:r>
      <w:r>
        <w:rPr>
          <w:rFonts w:asciiTheme="minorEastAsia" w:hAnsiTheme="minorEastAsia"/>
          <w:sz w:val="28"/>
          <w:szCs w:val="28"/>
        </w:rPr>
        <w:t>由</w:t>
      </w:r>
      <w:r>
        <w:rPr>
          <w:rFonts w:hint="eastAsia" w:asciiTheme="minorEastAsia" w:hAnsiTheme="minorEastAsia"/>
          <w:sz w:val="28"/>
          <w:szCs w:val="28"/>
        </w:rPr>
        <w:t>资源环境学院、植物保护学院以及材料与能源学院等学院培养。该领域农业硕士培养主要依托农业资源与环境、植物保护和生态学等三个一级学科。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农业资源与环境学科是华南农业大学历史悠久、学术积淀深厚、区域特色鲜明的优势学科，是我国较早（</w:t>
      </w:r>
      <w:r>
        <w:rPr>
          <w:rFonts w:asciiTheme="minorEastAsia" w:hAnsiTheme="minorEastAsia"/>
          <w:sz w:val="28"/>
          <w:szCs w:val="28"/>
        </w:rPr>
        <w:t>1935</w:t>
      </w:r>
      <w:r>
        <w:rPr>
          <w:rFonts w:hint="eastAsia" w:asciiTheme="minorEastAsia" w:hAnsiTheme="minorEastAsia"/>
          <w:sz w:val="28"/>
          <w:szCs w:val="28"/>
        </w:rPr>
        <w:t>年）开展本学科（土壤学二级学科）研究生培养的学科，是</w:t>
      </w:r>
      <w:r>
        <w:rPr>
          <w:rFonts w:asciiTheme="minorEastAsia" w:hAnsiTheme="minorEastAsia"/>
          <w:sz w:val="28"/>
          <w:szCs w:val="28"/>
        </w:rPr>
        <w:t>广东省优势重点一级学科。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植物保护学科肇始于1924年成立的广东大学，是我国第一批一级学科博士学位</w:t>
      </w:r>
      <w:r>
        <w:rPr>
          <w:rFonts w:asciiTheme="minorEastAsia" w:hAnsiTheme="minorEastAsia"/>
          <w:sz w:val="28"/>
          <w:szCs w:val="28"/>
        </w:rPr>
        <w:t>授权</w:t>
      </w:r>
      <w:r>
        <w:rPr>
          <w:rFonts w:hint="eastAsia" w:asciiTheme="minorEastAsia" w:hAnsiTheme="minorEastAsia"/>
          <w:sz w:val="28"/>
          <w:szCs w:val="28"/>
        </w:rPr>
        <w:t>点和博士后流动站，是广东省攀峰重点学科。下设3个二级学科：农业昆虫与害虫防治是国家首批重点学科，植物病理学是农业部和广东省重点学科，农药学是广东省重点学科。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生态学科发展历史悠久，以农业生态学为优势，区域特色鲜明，拥有一级学科博士学位</w:t>
      </w:r>
      <w:r>
        <w:rPr>
          <w:rFonts w:asciiTheme="minorEastAsia" w:hAnsiTheme="minorEastAsia"/>
          <w:sz w:val="28"/>
          <w:szCs w:val="28"/>
        </w:rPr>
        <w:t>授权</w:t>
      </w:r>
      <w:r>
        <w:rPr>
          <w:rFonts w:hint="eastAsia" w:asciiTheme="minorEastAsia" w:hAnsiTheme="minorEastAsia"/>
          <w:sz w:val="28"/>
          <w:szCs w:val="28"/>
        </w:rPr>
        <w:t>点，是</w:t>
      </w:r>
      <w:r>
        <w:rPr>
          <w:rFonts w:asciiTheme="minorEastAsia" w:hAnsiTheme="minorEastAsia"/>
          <w:sz w:val="28"/>
          <w:szCs w:val="28"/>
        </w:rPr>
        <w:t>广东省优势重点一级学科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年，本授权点有研究生导师17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人，其中具有博士学位的研究生导师占比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97</w:t>
      </w:r>
      <w:r>
        <w:rPr>
          <w:rFonts w:hint="eastAsia" w:asciiTheme="minorEastAsia" w:hAnsiTheme="minorEastAsia"/>
          <w:sz w:val="28"/>
          <w:szCs w:val="28"/>
        </w:rPr>
        <w:t>%。202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年共招收2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/>
          <w:sz w:val="28"/>
          <w:szCs w:val="28"/>
        </w:rPr>
        <w:t>名研究生，毕业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124</w:t>
      </w:r>
      <w:r>
        <w:rPr>
          <w:rFonts w:hint="eastAsia" w:asciiTheme="minorEastAsia" w:hAnsiTheme="minorEastAsia"/>
          <w:sz w:val="28"/>
          <w:szCs w:val="28"/>
        </w:rPr>
        <w:t>人，授予农业硕士学位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124</w:t>
      </w:r>
      <w:r>
        <w:rPr>
          <w:rFonts w:hint="eastAsia" w:asciiTheme="minorEastAsia" w:hAnsiTheme="minorEastAsia"/>
          <w:sz w:val="28"/>
          <w:szCs w:val="28"/>
        </w:rPr>
        <w:t>人。目前在校生总计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562</w:t>
      </w:r>
      <w:r>
        <w:rPr>
          <w:rFonts w:hint="eastAsia" w:asciiTheme="minorEastAsia" w:hAnsiTheme="minorEastAsia"/>
          <w:sz w:val="28"/>
          <w:szCs w:val="28"/>
        </w:rPr>
        <w:t>人。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二、研究生党建与思想政治教育工作</w:t>
      </w:r>
    </w:p>
    <w:p>
      <w:pPr>
        <w:spacing w:line="360" w:lineRule="auto"/>
        <w:ind w:firstLine="564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学位授权点高度重视研究生党员发展与培育工作，充分发挥“党建+”在研究生思想政治教育中的引领作用，以培养学生“知农爱农、强农兴农”的专业使命感为落脚点，通过支部建设、谈心谈话、实习实践等不断厚植研究生群体的农林情怀。</w:t>
      </w:r>
    </w:p>
    <w:p>
      <w:pPr>
        <w:spacing w:line="360" w:lineRule="auto"/>
        <w:ind w:firstLine="564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研究生导师和辅导员坚持立德树人根本任务，关注学生过程培养，逐渐形成育人合力。在研究生中深入开展理想信念和社会主义核心价值观教育，成立“博士宣讲团”，深入宣讲习近平新时代中国特色社会主义思想。发挥优秀党支部模范引领作用，推动研究生思想素质的全面进步。现有“全国首批百个研究生样板党支部”——植物保护博士生党支部、</w:t>
      </w:r>
      <w:r>
        <w:rPr>
          <w:rFonts w:asciiTheme="minorEastAsia" w:hAnsiTheme="minorEastAsia"/>
          <w:sz w:val="28"/>
          <w:szCs w:val="28"/>
        </w:rPr>
        <w:t>第二批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全省党建工作样板支部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培育创建单位</w:t>
      </w:r>
      <w:r>
        <w:rPr>
          <w:rFonts w:hint="eastAsia" w:asciiTheme="minorEastAsia" w:hAnsiTheme="minorEastAsia"/>
          <w:sz w:val="28"/>
          <w:szCs w:val="28"/>
        </w:rPr>
        <w:t>——</w:t>
      </w:r>
      <w:r>
        <w:rPr>
          <w:rFonts w:asciiTheme="minorEastAsia" w:hAnsiTheme="minorEastAsia"/>
          <w:sz w:val="28"/>
          <w:szCs w:val="28"/>
        </w:rPr>
        <w:t>植物营养系教工党支部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4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围绕学科特色，坚持“以生为本”，不断创新，初步形成以研究生过程培养为主体，专业教育和职业教育为“两翼”的特色工作模式。突出资源环境类学科特色和研究生培养的高起点，打造出研究生学术论坛、研究生文献综述大赛、研究生科技英语大赛、研究生英语角等四大品牌活动，鼓励不同专业研究生开展学术交流、开拓国际视野。以研究生职业教育为落脚点，开展研究生职业沙龙和研究生简历大赛，推进院企合作，加强研究生的职业规划意识，提高他们的求职技能。丰富研究生精神生活，打造高素质研究生干部队伍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三、研究生培养相关制度及执行情况</w:t>
      </w:r>
    </w:p>
    <w:p>
      <w:pPr>
        <w:spacing w:line="360" w:lineRule="auto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学位点通过优化研究生培养方案，致力打造金课体系。面向智慧农业趋势，建立“前沿探索、技术创新、研究方法、乡村振兴服务能力、新农科交叉学科”五大金课体系。立足学科前沿，打造精品课程和教材。其中，</w:t>
      </w:r>
      <w:r>
        <w:rPr>
          <w:rFonts w:hint="eastAsia" w:asciiTheme="minorEastAsia" w:hAnsiTheme="minorEastAsia"/>
          <w:sz w:val="28"/>
          <w:szCs w:val="28"/>
          <w:lang w:eastAsia="zh-CN"/>
        </w:rPr>
        <w:t>《生态学常用实验研究方法》、</w:t>
      </w:r>
      <w:r>
        <w:rPr>
          <w:rFonts w:hint="eastAsia" w:asciiTheme="minorEastAsia" w:hAnsiTheme="minorEastAsia"/>
          <w:sz w:val="28"/>
          <w:szCs w:val="28"/>
        </w:rPr>
        <w:t>《昆虫生理学》、《植物性杀虫剂及作用机理》、《植物病虫防控案例分析》等课程为广东省研究生示范课程。《杀虫植物与植物性杀虫剂》和《植物线虫分类学》</w:t>
      </w: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</w:rPr>
        <w:t>为全国研究生教育统一推荐用书，《光活化农药》获国家科学技术学术著作出版基金资助。</w:t>
      </w:r>
    </w:p>
    <w:p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学科通过学习融汇提升，强化国际化培养。目前已开设博士全英课程8门、中英双语课程2门，硕士全英课程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门、中英双语课程7门。</w:t>
      </w:r>
    </w:p>
    <w:p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在师德师风建设方面，</w:t>
      </w:r>
      <w:r>
        <w:rPr>
          <w:rFonts w:asciiTheme="minorEastAsia" w:hAnsiTheme="minorEastAsia"/>
          <w:sz w:val="28"/>
          <w:szCs w:val="28"/>
        </w:rPr>
        <w:t>贯彻习近平总书记关于新时代教师队伍师德师风建设重要论述，促进教师深刻理解把握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三个牢固树立</w:t>
      </w:r>
      <w:r>
        <w:rPr>
          <w:rFonts w:hint="eastAsia" w:asciiTheme="minorEastAsia" w:hAnsiTheme="minorEastAsia"/>
          <w:sz w:val="28"/>
          <w:szCs w:val="28"/>
        </w:rPr>
        <w:t>”、“</w:t>
      </w:r>
      <w:r>
        <w:rPr>
          <w:rFonts w:asciiTheme="minorEastAsia" w:hAnsiTheme="minorEastAsia"/>
          <w:sz w:val="28"/>
          <w:szCs w:val="28"/>
        </w:rPr>
        <w:t xml:space="preserve"> 四个标准</w:t>
      </w:r>
      <w:r>
        <w:rPr>
          <w:rFonts w:hint="eastAsia" w:asciiTheme="minorEastAsia" w:hAnsiTheme="minorEastAsia"/>
          <w:sz w:val="28"/>
          <w:szCs w:val="28"/>
        </w:rPr>
        <w:t>”、“</w:t>
      </w:r>
      <w:r>
        <w:rPr>
          <w:rFonts w:asciiTheme="minorEastAsia" w:hAnsiTheme="minorEastAsia"/>
          <w:sz w:val="28"/>
          <w:szCs w:val="28"/>
        </w:rPr>
        <w:t>四个引路人</w:t>
      </w:r>
      <w:r>
        <w:rPr>
          <w:rFonts w:hint="eastAsia" w:asciiTheme="minorEastAsia" w:hAnsiTheme="minorEastAsia"/>
          <w:sz w:val="28"/>
          <w:szCs w:val="28"/>
        </w:rPr>
        <w:t>”、“</w:t>
      </w:r>
      <w:r>
        <w:rPr>
          <w:rFonts w:asciiTheme="minorEastAsia" w:hAnsiTheme="minorEastAsia"/>
          <w:sz w:val="28"/>
          <w:szCs w:val="28"/>
        </w:rPr>
        <w:t>四个相统一</w:t>
      </w:r>
      <w:r>
        <w:rPr>
          <w:rFonts w:hint="eastAsia" w:asciiTheme="minorEastAsia" w:hAnsiTheme="minorEastAsia"/>
          <w:sz w:val="28"/>
          <w:szCs w:val="28"/>
        </w:rPr>
        <w:t>”等</w:t>
      </w:r>
      <w:r>
        <w:rPr>
          <w:rFonts w:asciiTheme="minorEastAsia" w:hAnsiTheme="minorEastAsia"/>
          <w:sz w:val="28"/>
          <w:szCs w:val="28"/>
        </w:rPr>
        <w:t>内涵要求，充分发挥党支部与党员引领作用，激励广大教师努力成为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四有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好老师。明确师德师风是评价教师队伍素质第一标准，成立工作小组，</w:t>
      </w:r>
      <w:r>
        <w:rPr>
          <w:rFonts w:hint="eastAsia" w:asciiTheme="minorEastAsia" w:hAnsiTheme="minorEastAsia"/>
          <w:sz w:val="28"/>
          <w:szCs w:val="28"/>
        </w:rPr>
        <w:t>由</w:t>
      </w:r>
      <w:r>
        <w:rPr>
          <w:rFonts w:asciiTheme="minorEastAsia" w:hAnsiTheme="minorEastAsia"/>
          <w:sz w:val="28"/>
          <w:szCs w:val="28"/>
        </w:rPr>
        <w:t>书记院长任第一责任人，成立教师发展分中心、教学管理委员会、教学督导委员会，扎实推进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三全育人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通过</w:t>
      </w:r>
      <w:r>
        <w:rPr>
          <w:rFonts w:asciiTheme="minorEastAsia" w:hAnsiTheme="minorEastAsia"/>
          <w:sz w:val="28"/>
          <w:szCs w:val="28"/>
        </w:rPr>
        <w:t>制定《学院落实研究生导师立德树人职责实施细则》、《学院师德师风建设实施细则》、《学院研究生导师指导行为准则实施细则》</w:t>
      </w:r>
      <w:r>
        <w:rPr>
          <w:rFonts w:hint="eastAsia" w:asciiTheme="minorEastAsia" w:hAnsiTheme="minorEastAsia"/>
          <w:sz w:val="28"/>
          <w:szCs w:val="28"/>
        </w:rPr>
        <w:t>等规章制度，将</w:t>
      </w:r>
      <w:r>
        <w:rPr>
          <w:rFonts w:asciiTheme="minorEastAsia" w:hAnsiTheme="minorEastAsia"/>
          <w:sz w:val="28"/>
          <w:szCs w:val="28"/>
        </w:rPr>
        <w:t>师德师风纳入考核机制。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四、研究生教育改革情况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应对新时代我国研究生教育的要求，以“立德树人、服务需求、提高质量、追求卓越”为建设思路，多维度构建研究生教育内涵式发展的实现路径，培养了一批适应我国经济与社会发展转型的拔尖创新人才，主要的创新性举措包括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进一步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优化研究生课程结构和体系，加强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研究生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德智体美的全面培养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在课程设计中开设了公共选修课、专业必修课和专业选修课程等三个模块。开设了关于研究生“德育”的必修课程，落实立德树人的根本任务。</w:t>
      </w:r>
      <w:r>
        <w:rPr>
          <w:rFonts w:hint="eastAsia" w:asciiTheme="minorEastAsia" w:hAnsiTheme="minorEastAsia"/>
          <w:sz w:val="28"/>
          <w:szCs w:val="28"/>
          <w:lang w:eastAsia="zh-CN"/>
        </w:rPr>
        <w:t>增设了科学伦理与学术规范课，加强对研究生的诚信教育。</w:t>
      </w:r>
      <w:r>
        <w:rPr>
          <w:rFonts w:hint="eastAsia" w:asciiTheme="minorEastAsia" w:hAnsiTheme="minorEastAsia"/>
          <w:sz w:val="28"/>
          <w:szCs w:val="28"/>
        </w:rPr>
        <w:t>同时，加强研究生对本学科及其相关领域的理论基础、专业知识和研究方法的掌握。在专业选修课程中，开设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多门跨学科和学院的专业选修课程，加强研究生的分类培养和扩宽研究生的专业知识基础，又促进不同学科知识和方法的交叉融合，培养了研究生在科学理论和专业技术上的创新性，促进了研究生德智体美的全面发展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 w:cstheme="minorBidi"/>
          <w:sz w:val="28"/>
          <w:szCs w:val="28"/>
        </w:rPr>
      </w:pPr>
      <w:bookmarkStart w:id="0" w:name="_Hlk66974106"/>
      <w:r>
        <w:rPr>
          <w:rFonts w:hint="eastAsia" w:asciiTheme="minorEastAsia" w:hAnsiTheme="minorEastAsia" w:eastAsiaTheme="minorEastAsia" w:cstheme="minorBidi"/>
          <w:sz w:val="28"/>
          <w:szCs w:val="28"/>
        </w:rPr>
        <w:t>增强授课方式的多样性，提高学生构建知识和服务经济社会的能力</w:t>
      </w:r>
    </w:p>
    <w:bookmarkEnd w:id="0"/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充分利用不同的教学方法和手段，通过网络教学、慕课和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站短视频等方式，调动学生学习积极性和主动性，多维度增强学生的专业兴趣和认知；通过与学生分享和讨论最新研究论文，启发学生对科学问题的不断探索。在授课过程中，选取与社会热点相关的专业问题，组织学生进行分组辩论，加强学习的互动性。同时，依托本学科与</w:t>
      </w:r>
      <w:r>
        <w:rPr>
          <w:rFonts w:hint="eastAsia" w:asciiTheme="minorEastAsia" w:hAnsiTheme="minorEastAsia"/>
          <w:sz w:val="28"/>
          <w:szCs w:val="28"/>
          <w:lang w:eastAsia="zh-CN"/>
        </w:rPr>
        <w:t>佛山、东莞等地方企业的合作，进一步加强</w:t>
      </w:r>
      <w:r>
        <w:rPr>
          <w:rFonts w:hint="eastAsia" w:asciiTheme="minorEastAsia" w:hAnsiTheme="minorEastAsia"/>
          <w:sz w:val="28"/>
          <w:szCs w:val="28"/>
        </w:rPr>
        <w:t>研究生</w:t>
      </w:r>
      <w:r>
        <w:rPr>
          <w:rFonts w:hint="eastAsia" w:asciiTheme="minorEastAsia" w:hAnsiTheme="minorEastAsia"/>
          <w:sz w:val="28"/>
          <w:szCs w:val="28"/>
          <w:lang w:eastAsia="zh-CN"/>
        </w:rPr>
        <w:t>实践训练环节，</w:t>
      </w:r>
      <w:r>
        <w:rPr>
          <w:rFonts w:hint="eastAsia" w:asciiTheme="minorEastAsia" w:hAnsiTheme="minorEastAsia"/>
          <w:sz w:val="28"/>
          <w:szCs w:val="28"/>
        </w:rPr>
        <w:t>通过参观、实习、开展毕业论文试验等方式，</w:t>
      </w:r>
      <w:r>
        <w:rPr>
          <w:rFonts w:hint="eastAsia" w:asciiTheme="minorEastAsia" w:hAnsiTheme="minorEastAsia"/>
          <w:sz w:val="28"/>
          <w:szCs w:val="28"/>
          <w:lang w:eastAsia="zh-CN"/>
        </w:rPr>
        <w:t>为学生</w:t>
      </w:r>
      <w:r>
        <w:rPr>
          <w:rFonts w:hint="eastAsia" w:asciiTheme="minorEastAsia" w:hAnsiTheme="minorEastAsia"/>
          <w:sz w:val="28"/>
          <w:szCs w:val="28"/>
        </w:rPr>
        <w:t>尽可能多接触社会</w:t>
      </w:r>
      <w:r>
        <w:rPr>
          <w:rFonts w:hint="eastAsia" w:asciiTheme="minorEastAsia" w:hAnsiTheme="minorEastAsia"/>
          <w:sz w:val="28"/>
          <w:szCs w:val="28"/>
          <w:lang w:eastAsia="zh-CN"/>
        </w:rPr>
        <w:t>创造条件</w:t>
      </w:r>
      <w:r>
        <w:rPr>
          <w:rFonts w:hint="eastAsia" w:asciiTheme="minorEastAsia" w:hAnsiTheme="minorEastAsia"/>
          <w:sz w:val="28"/>
          <w:szCs w:val="28"/>
        </w:rPr>
        <w:t>，在实践中学习，在生产中磨炼</w:t>
      </w:r>
      <w:r>
        <w:rPr>
          <w:rFonts w:hint="eastAsia" w:asciiTheme="minorEastAsia" w:hAnsiTheme="minorEastAsia"/>
          <w:sz w:val="28"/>
          <w:szCs w:val="28"/>
          <w:lang w:eastAsia="zh-CN"/>
        </w:rPr>
        <w:t>，增强</w:t>
      </w:r>
      <w:r>
        <w:rPr>
          <w:rFonts w:hint="eastAsia" w:asciiTheme="minorEastAsia" w:hAnsiTheme="minorEastAsia"/>
          <w:sz w:val="28"/>
          <w:szCs w:val="28"/>
        </w:rPr>
        <w:t>学生构建知识和解决实践问题的能力。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五、教育质量评估与分析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学科建立了</w:t>
      </w:r>
      <w:bookmarkStart w:id="1" w:name="_Hlk66974396"/>
      <w:r>
        <w:rPr>
          <w:rFonts w:hint="eastAsia" w:asciiTheme="minorEastAsia" w:hAnsiTheme="minorEastAsia"/>
          <w:sz w:val="28"/>
          <w:szCs w:val="28"/>
        </w:rPr>
        <w:t>研究生的开题报告、中期考核、毕业科研成果等培养环节的标准</w:t>
      </w:r>
      <w:bookmarkEnd w:id="1"/>
      <w:r>
        <w:rPr>
          <w:rFonts w:hint="eastAsia" w:asciiTheme="minorEastAsia" w:hAnsiTheme="minorEastAsia"/>
          <w:sz w:val="28"/>
          <w:szCs w:val="28"/>
        </w:rPr>
        <w:t>，保障了研究生的培养质量。在研究生培养过程中，成立了由3</w:t>
      </w:r>
      <w:r>
        <w:rPr>
          <w:rFonts w:asciiTheme="minorEastAsia" w:hAnsiTheme="minorEastAsia"/>
          <w:sz w:val="28"/>
          <w:szCs w:val="28"/>
        </w:rPr>
        <w:t>-5</w:t>
      </w:r>
      <w:r>
        <w:rPr>
          <w:rFonts w:hint="eastAsia" w:asciiTheme="minorEastAsia" w:hAnsiTheme="minorEastAsia"/>
          <w:sz w:val="28"/>
          <w:szCs w:val="28"/>
        </w:rPr>
        <w:t>名研究生导师组成的指导小组，对研究生的培养环节进行指导；在学位论文质量监控方面，建立了双盲评审、提前预答辩、分委会预审等制度，确保了本学科研究生论文质量水平，保障了所有抽查学位论文全部合格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六、改进措施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加强研究生德智体美劳的全面培养，进一步把思政教育融合到专业课程教学、社会实践等培养环节；进一步加强课程的优化设置，促进课程教学与实践教学的有机融合；</w:t>
      </w:r>
      <w:r>
        <w:rPr>
          <w:rFonts w:hint="eastAsia" w:asciiTheme="minorEastAsia" w:hAnsiTheme="minorEastAsia"/>
          <w:sz w:val="28"/>
          <w:szCs w:val="28"/>
          <w:lang w:eastAsia="zh-CN"/>
        </w:rPr>
        <w:t>进一步加强</w:t>
      </w:r>
      <w:r>
        <w:rPr>
          <w:rFonts w:hint="eastAsia" w:asciiTheme="minorEastAsia" w:hAnsiTheme="minorEastAsia"/>
          <w:sz w:val="28"/>
          <w:szCs w:val="28"/>
        </w:rPr>
        <w:t>在研究生开题报告、中期考核、毕业科研成果等培养环节的监督，提高研究生培养的质量。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1057F"/>
    <w:multiLevelType w:val="multilevel"/>
    <w:tmpl w:val="1DE1057F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21D55"/>
    <w:rsid w:val="000847F6"/>
    <w:rsid w:val="0015220D"/>
    <w:rsid w:val="0016075A"/>
    <w:rsid w:val="0023246A"/>
    <w:rsid w:val="003D4A3B"/>
    <w:rsid w:val="003E4A73"/>
    <w:rsid w:val="004333AF"/>
    <w:rsid w:val="00502A54"/>
    <w:rsid w:val="0051203A"/>
    <w:rsid w:val="005E1054"/>
    <w:rsid w:val="00683321"/>
    <w:rsid w:val="006946C5"/>
    <w:rsid w:val="00717C0D"/>
    <w:rsid w:val="00717E02"/>
    <w:rsid w:val="007A3FD4"/>
    <w:rsid w:val="00800E56"/>
    <w:rsid w:val="00870CCC"/>
    <w:rsid w:val="00A322A4"/>
    <w:rsid w:val="00A5320B"/>
    <w:rsid w:val="00BC0DAC"/>
    <w:rsid w:val="00C24A59"/>
    <w:rsid w:val="00CA5583"/>
    <w:rsid w:val="00D37FD4"/>
    <w:rsid w:val="00DB7810"/>
    <w:rsid w:val="00E006AA"/>
    <w:rsid w:val="00E3443D"/>
    <w:rsid w:val="00E53FB4"/>
    <w:rsid w:val="00EA0644"/>
    <w:rsid w:val="00EA52F0"/>
    <w:rsid w:val="00EC36A3"/>
    <w:rsid w:val="00ED4BC0"/>
    <w:rsid w:val="00F03EB7"/>
    <w:rsid w:val="00F247C7"/>
    <w:rsid w:val="00FB3D28"/>
    <w:rsid w:val="234D7191"/>
    <w:rsid w:val="5B307D2C"/>
    <w:rsid w:val="613B5F68"/>
    <w:rsid w:val="70BC3622"/>
    <w:rsid w:val="78C21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394</Words>
  <Characters>2248</Characters>
  <Lines>18</Lines>
  <Paragraphs>5</Paragraphs>
  <TotalTime>57</TotalTime>
  <ScaleCrop>false</ScaleCrop>
  <LinksUpToDate>false</LinksUpToDate>
  <CharactersWithSpaces>2637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2021-03-18T13:05:00Z</dcterms:created>
  <dc:creator>SCcjs</dc:creator>
  <cp:lastModifiedBy>古佳妍</cp:lastModifiedBy>
  <dcterms:modified xsi:type="dcterms:W3CDTF">2022-03-14T06:24:37Z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3194DEA2EE6A49B69012BFFE26253CEA</vt:lpwstr>
  </property>
</Properties>
</file>